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9CD" w:rsidRPr="00B95635" w:rsidRDefault="00AF6264">
      <w:pPr>
        <w:contextualSpacing/>
        <w:jc w:val="right"/>
        <w:rPr>
          <w:rFonts w:ascii="PT Astra Serif" w:hAnsi="PT Astra Serif"/>
          <w:bCs/>
          <w:color w:val="000000"/>
          <w:szCs w:val="26"/>
        </w:rPr>
      </w:pPr>
      <w:bookmarkStart w:id="0" w:name="_GoBack"/>
      <w:bookmarkEnd w:id="0"/>
      <w:r w:rsidRPr="00B95635">
        <w:rPr>
          <w:rFonts w:ascii="PT Astra Serif" w:hAnsi="PT Astra Serif"/>
          <w:bCs/>
          <w:color w:val="000000"/>
          <w:szCs w:val="26"/>
        </w:rPr>
        <w:t>Проект</w:t>
      </w:r>
    </w:p>
    <w:p w:rsidR="001C39CD" w:rsidRPr="00B95635" w:rsidRDefault="001C39CD">
      <w:pPr>
        <w:contextualSpacing/>
        <w:jc w:val="center"/>
        <w:rPr>
          <w:rFonts w:ascii="PT Astra Serif" w:hAnsi="PT Astra Serif"/>
          <w:b/>
          <w:bCs/>
          <w:color w:val="000000"/>
          <w:szCs w:val="26"/>
        </w:rPr>
      </w:pPr>
    </w:p>
    <w:p w:rsidR="001C39CD" w:rsidRPr="00B95635" w:rsidRDefault="00AF6264">
      <w:pPr>
        <w:contextualSpacing/>
        <w:jc w:val="center"/>
        <w:rPr>
          <w:rFonts w:ascii="PT Astra Serif" w:hAnsi="PT Astra Serif"/>
          <w:b/>
          <w:bCs/>
          <w:color w:val="000000"/>
          <w:szCs w:val="26"/>
        </w:rPr>
      </w:pPr>
      <w:r w:rsidRPr="00B95635">
        <w:rPr>
          <w:rFonts w:ascii="PT Astra Serif" w:hAnsi="PT Astra Serif"/>
          <w:b/>
          <w:bCs/>
          <w:color w:val="000000"/>
          <w:szCs w:val="26"/>
        </w:rPr>
        <w:t>Паспорт государственной программы «</w:t>
      </w:r>
      <w:r w:rsidRPr="00B95635">
        <w:rPr>
          <w:rFonts w:ascii="PT Astra Serif" w:hAnsi="PT Astra Serif" w:cs="PT Astra Serif"/>
          <w:b/>
          <w:szCs w:val="26"/>
        </w:rPr>
        <w:t>Развитие коммунальной инфраструктуры в Томской области»</w:t>
      </w:r>
    </w:p>
    <w:p w:rsidR="001C39CD" w:rsidRPr="00B95635" w:rsidRDefault="001C39CD">
      <w:pPr>
        <w:contextualSpacing/>
        <w:jc w:val="center"/>
        <w:rPr>
          <w:rFonts w:ascii="PT Astra Serif" w:hAnsi="PT Astra Serif"/>
          <w:sz w:val="22"/>
          <w:szCs w:val="22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3"/>
        <w:gridCol w:w="2426"/>
        <w:gridCol w:w="1701"/>
        <w:gridCol w:w="1701"/>
        <w:gridCol w:w="1701"/>
        <w:gridCol w:w="1701"/>
        <w:gridCol w:w="1701"/>
        <w:gridCol w:w="1701"/>
      </w:tblGrid>
      <w:tr w:rsidR="001C39CD" w:rsidRPr="00B95635">
        <w:trPr>
          <w:trHeight w:val="600"/>
        </w:trPr>
        <w:tc>
          <w:tcPr>
            <w:tcW w:w="3103" w:type="dxa"/>
            <w:shd w:val="clear" w:color="auto" w:fill="auto"/>
          </w:tcPr>
          <w:p w:rsidR="001C39CD" w:rsidRPr="00B95635" w:rsidRDefault="00AF626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12632" w:type="dxa"/>
            <w:gridSpan w:val="7"/>
            <w:shd w:val="clear" w:color="auto" w:fill="auto"/>
          </w:tcPr>
          <w:p w:rsidR="001C39CD" w:rsidRPr="00B95635" w:rsidRDefault="00C27487" w:rsidP="00B95635">
            <w:pPr>
              <w:ind w:firstLine="0"/>
              <w:rPr>
                <w:rFonts w:ascii="PT Astra Serif" w:hAnsi="PT Astra Serif" w:cs="PT Astra Serif"/>
                <w:sz w:val="24"/>
                <w:szCs w:val="24"/>
              </w:rPr>
            </w:pPr>
            <w:r w:rsidRPr="00B95635">
              <w:rPr>
                <w:rFonts w:ascii="PT Astra Serif" w:hAnsi="PT Astra Serif" w:cs="PT Astra Serif"/>
                <w:sz w:val="24"/>
                <w:szCs w:val="24"/>
              </w:rPr>
              <w:t>Развитие коммунальной инфраструктуры в Томской области</w:t>
            </w:r>
          </w:p>
        </w:tc>
      </w:tr>
      <w:tr w:rsidR="001C39CD" w:rsidRPr="00B95635">
        <w:trPr>
          <w:trHeight w:val="600"/>
        </w:trPr>
        <w:tc>
          <w:tcPr>
            <w:tcW w:w="3103" w:type="dxa"/>
            <w:shd w:val="clear" w:color="auto" w:fill="auto"/>
          </w:tcPr>
          <w:p w:rsidR="001C39CD" w:rsidRPr="00B95635" w:rsidRDefault="00AF626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/>
                <w:color w:val="000000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12632" w:type="dxa"/>
            <w:gridSpan w:val="7"/>
            <w:shd w:val="clear" w:color="auto" w:fill="auto"/>
          </w:tcPr>
          <w:p w:rsidR="001C39CD" w:rsidRPr="00B95635" w:rsidRDefault="00AF6264">
            <w:pPr>
              <w:ind w:firstLine="0"/>
              <w:rPr>
                <w:rFonts w:ascii="PT Astra Serif" w:hAnsi="PT Astra Serif" w:cs="PT Astra Serif"/>
                <w:sz w:val="24"/>
                <w:szCs w:val="24"/>
              </w:rPr>
            </w:pPr>
            <w:r w:rsidRPr="00B9563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B95635">
              <w:rPr>
                <w:rFonts w:ascii="PT Astra Serif" w:hAnsi="PT Astra Serif" w:cs="PT Astra Serif"/>
                <w:sz w:val="24"/>
                <w:szCs w:val="24"/>
              </w:rPr>
              <w:t>Департамент ЖКХ и государственного жилищного надзора Томской области</w:t>
            </w:r>
          </w:p>
          <w:p w:rsidR="001C39CD" w:rsidRPr="00B95635" w:rsidRDefault="001C39CD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C39CD" w:rsidRPr="00B95635">
        <w:trPr>
          <w:trHeight w:val="1800"/>
        </w:trPr>
        <w:tc>
          <w:tcPr>
            <w:tcW w:w="3103" w:type="dxa"/>
            <w:shd w:val="clear" w:color="auto" w:fill="auto"/>
          </w:tcPr>
          <w:p w:rsidR="001C39CD" w:rsidRPr="00B95635" w:rsidRDefault="00AF626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/>
                <w:color w:val="000000"/>
                <w:sz w:val="24"/>
                <w:szCs w:val="24"/>
              </w:rPr>
              <w:t>Цель социально-экономического развития Томской области, на реализацию которой направлена государственная программа</w:t>
            </w:r>
          </w:p>
        </w:tc>
        <w:tc>
          <w:tcPr>
            <w:tcW w:w="12632" w:type="dxa"/>
            <w:gridSpan w:val="7"/>
            <w:shd w:val="clear" w:color="auto" w:fill="auto"/>
          </w:tcPr>
          <w:p w:rsidR="001C39CD" w:rsidRPr="00B95635" w:rsidRDefault="00AF6264">
            <w:pPr>
              <w:ind w:firstLine="0"/>
              <w:rPr>
                <w:rFonts w:ascii="PT Astra Serif" w:hAnsi="PT Astra Serif" w:cs="PT Astra Serif"/>
                <w:sz w:val="24"/>
                <w:szCs w:val="24"/>
              </w:rPr>
            </w:pPr>
            <w:r w:rsidRPr="00B9563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B95635">
              <w:rPr>
                <w:rFonts w:ascii="PT Astra Serif" w:hAnsi="PT Astra Serif" w:cs="PT Astra Serif"/>
                <w:sz w:val="24"/>
                <w:szCs w:val="24"/>
              </w:rPr>
              <w:t>Сбалансированное территориальное развитие за счет развития инфраструктуры в Томской области</w:t>
            </w:r>
          </w:p>
          <w:p w:rsidR="001C39CD" w:rsidRPr="00B95635" w:rsidRDefault="001C39CD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C39CD" w:rsidRPr="00B95635">
        <w:trPr>
          <w:trHeight w:val="551"/>
        </w:trPr>
        <w:tc>
          <w:tcPr>
            <w:tcW w:w="3103" w:type="dxa"/>
            <w:shd w:val="clear" w:color="auto" w:fill="auto"/>
          </w:tcPr>
          <w:p w:rsidR="0000030B" w:rsidRPr="00B95635" w:rsidRDefault="00AF626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Цель </w:t>
            </w:r>
          </w:p>
          <w:p w:rsidR="001C39CD" w:rsidRPr="00B95635" w:rsidRDefault="00AF626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государственной программы</w:t>
            </w:r>
          </w:p>
        </w:tc>
        <w:tc>
          <w:tcPr>
            <w:tcW w:w="12632" w:type="dxa"/>
            <w:gridSpan w:val="7"/>
            <w:shd w:val="clear" w:color="auto" w:fill="auto"/>
          </w:tcPr>
          <w:p w:rsidR="001C39CD" w:rsidRPr="00B95635" w:rsidRDefault="00AF6264">
            <w:pPr>
              <w:ind w:firstLine="0"/>
              <w:rPr>
                <w:rFonts w:ascii="PT Astra Serif" w:hAnsi="PT Astra Serif" w:cs="PT Astra Serif"/>
                <w:sz w:val="24"/>
                <w:szCs w:val="24"/>
              </w:rPr>
            </w:pPr>
            <w:r w:rsidRPr="00B95635">
              <w:rPr>
                <w:rFonts w:ascii="PT Astra Serif" w:hAnsi="PT Astra Serif" w:cs="PT Astra Serif"/>
                <w:sz w:val="24"/>
                <w:szCs w:val="24"/>
              </w:rPr>
              <w:t>Модернизация и развитие коммунальной инфраструктуры, в том числе повышение энергоэффективности и качества государственного регулирования в Томской области</w:t>
            </w:r>
          </w:p>
        </w:tc>
      </w:tr>
      <w:tr w:rsidR="001C39CD" w:rsidRPr="00B95635">
        <w:trPr>
          <w:trHeight w:val="403"/>
        </w:trPr>
        <w:tc>
          <w:tcPr>
            <w:tcW w:w="3103" w:type="dxa"/>
            <w:vMerge w:val="restart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/>
                <w:color w:val="000000"/>
                <w:sz w:val="24"/>
                <w:szCs w:val="24"/>
              </w:rPr>
              <w:t>Показатели цели государственной программы и их значения (с детализацией по годам реализации)</w:t>
            </w:r>
          </w:p>
        </w:tc>
        <w:tc>
          <w:tcPr>
            <w:tcW w:w="2426" w:type="dxa"/>
            <w:vMerge w:val="restart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показателя, единица измерения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  <w:highlight w:val="yellow"/>
              </w:rPr>
            </w:pPr>
            <w:r w:rsidRPr="00B95635">
              <w:rPr>
                <w:rFonts w:ascii="PT Astra Serif" w:hAnsi="PT Astra Serif"/>
                <w:sz w:val="24"/>
                <w:szCs w:val="24"/>
              </w:rPr>
              <w:t>Базовое значение показателя 2023 год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5635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5103" w:type="dxa"/>
            <w:gridSpan w:val="3"/>
            <w:shd w:val="clear" w:color="FFFFFF" w:fill="FFFFFF"/>
            <w:vAlign w:val="center"/>
          </w:tcPr>
          <w:p w:rsidR="001C39CD" w:rsidRPr="00B95635" w:rsidRDefault="00AF626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/>
                <w:color w:val="000000"/>
                <w:sz w:val="24"/>
                <w:szCs w:val="24"/>
              </w:rPr>
              <w:t>Планируемое значение показателя</w:t>
            </w:r>
          </w:p>
          <w:p w:rsidR="001C39CD" w:rsidRPr="00B95635" w:rsidRDefault="001C39CD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C39CD" w:rsidRPr="00B95635">
        <w:trPr>
          <w:trHeight w:val="720"/>
        </w:trPr>
        <w:tc>
          <w:tcPr>
            <w:tcW w:w="3103" w:type="dxa"/>
            <w:vMerge/>
            <w:shd w:val="clear" w:color="auto" w:fill="auto"/>
            <w:vAlign w:val="center"/>
          </w:tcPr>
          <w:p w:rsidR="001C39CD" w:rsidRPr="00B95635" w:rsidRDefault="001C39CD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vMerge/>
            <w:shd w:val="clear" w:color="auto" w:fill="auto"/>
            <w:vAlign w:val="center"/>
          </w:tcPr>
          <w:p w:rsidR="001C39CD" w:rsidRPr="00B95635" w:rsidRDefault="001C39CD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9CD" w:rsidRPr="00B95635" w:rsidRDefault="001C39CD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9CD" w:rsidRPr="00B95635" w:rsidRDefault="001C39CD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9CD" w:rsidRPr="00B95635" w:rsidRDefault="001C39CD">
            <w:pPr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1C39CD" w:rsidRPr="00B95635">
        <w:trPr>
          <w:trHeight w:val="300"/>
        </w:trPr>
        <w:tc>
          <w:tcPr>
            <w:tcW w:w="3103" w:type="dxa"/>
            <w:vMerge/>
            <w:shd w:val="clear" w:color="auto" w:fill="auto"/>
            <w:vAlign w:val="center"/>
          </w:tcPr>
          <w:p w:rsidR="001C39CD" w:rsidRPr="00B95635" w:rsidRDefault="001C39CD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rPr>
                <w:rFonts w:ascii="PT Astra Serif" w:hAnsi="PT Astra Serif" w:cs="PT Astra Serif"/>
                <w:sz w:val="24"/>
                <w:szCs w:val="24"/>
              </w:rPr>
            </w:pPr>
            <w:r w:rsidRPr="00B95635">
              <w:rPr>
                <w:rFonts w:ascii="PT Astra Serif" w:hAnsi="PT Astra Serif" w:cs="PT Astra Serif"/>
                <w:sz w:val="24"/>
                <w:szCs w:val="24"/>
              </w:rPr>
              <w:t>1. Количество аварий в системах теплоснабжения, водоснабжения и очистки сточных вод, ед.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5635">
              <w:rPr>
                <w:rFonts w:ascii="PT Astra Serif" w:hAnsi="PT Astra Serif"/>
                <w:sz w:val="24"/>
                <w:szCs w:val="24"/>
              </w:rPr>
              <w:t>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5635">
              <w:rPr>
                <w:rFonts w:ascii="PT Astra Serif" w:hAnsi="PT Astra Serif"/>
                <w:sz w:val="24"/>
                <w:szCs w:val="24"/>
              </w:rPr>
              <w:t>51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5635">
              <w:rPr>
                <w:rFonts w:ascii="PT Astra Serif" w:hAnsi="PT Astra Serif"/>
                <w:sz w:val="24"/>
                <w:szCs w:val="24"/>
              </w:rPr>
              <w:t>49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5635">
              <w:rPr>
                <w:rFonts w:ascii="PT Astra Serif" w:hAnsi="PT Astra Serif"/>
                <w:sz w:val="24"/>
                <w:szCs w:val="24"/>
              </w:rPr>
              <w:t>47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5635">
              <w:rPr>
                <w:rFonts w:ascii="PT Astra Serif" w:hAnsi="PT Astra Serif"/>
                <w:sz w:val="24"/>
                <w:szCs w:val="24"/>
              </w:rPr>
              <w:t>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5635">
              <w:rPr>
                <w:rFonts w:ascii="PT Astra Serif" w:hAnsi="PT Astra Serif"/>
                <w:sz w:val="24"/>
                <w:szCs w:val="24"/>
              </w:rPr>
              <w:t>43</w:t>
            </w:r>
          </w:p>
        </w:tc>
      </w:tr>
      <w:tr w:rsidR="001C39CD" w:rsidRPr="00B95635">
        <w:trPr>
          <w:trHeight w:val="300"/>
        </w:trPr>
        <w:tc>
          <w:tcPr>
            <w:tcW w:w="3103" w:type="dxa"/>
            <w:vMerge/>
            <w:shd w:val="clear" w:color="auto" w:fill="auto"/>
            <w:vAlign w:val="center"/>
          </w:tcPr>
          <w:p w:rsidR="001C39CD" w:rsidRPr="00B95635" w:rsidRDefault="001C39CD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rPr>
                <w:rFonts w:ascii="PT Astra Serif" w:hAnsi="PT Astra Serif" w:cs="PT Astra Serif"/>
                <w:sz w:val="24"/>
                <w:szCs w:val="24"/>
              </w:rPr>
            </w:pPr>
            <w:r w:rsidRPr="00B95635">
              <w:rPr>
                <w:rFonts w:ascii="PT Astra Serif" w:hAnsi="PT Astra Serif" w:cs="PT Astra Serif"/>
                <w:sz w:val="24"/>
                <w:szCs w:val="24"/>
              </w:rPr>
              <w:t>2.</w:t>
            </w:r>
            <w:r w:rsidRPr="00B9563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B95635">
              <w:rPr>
                <w:rFonts w:ascii="PT Astra Serif" w:hAnsi="PT Astra Serif" w:cs="PT Astra Serif"/>
                <w:sz w:val="24"/>
                <w:szCs w:val="24"/>
              </w:rPr>
              <w:t xml:space="preserve">Фактический расход топливно-энергетических </w:t>
            </w:r>
            <w:r w:rsidRPr="00B95635">
              <w:rPr>
                <w:rFonts w:ascii="PT Astra Serif" w:hAnsi="PT Astra Serif" w:cs="PT Astra Serif"/>
                <w:sz w:val="24"/>
                <w:szCs w:val="24"/>
              </w:rPr>
              <w:lastRenderedPageBreak/>
              <w:t>ресурсов на производство отдельных видов продукции, работ и услуг</w:t>
            </w:r>
            <w:r w:rsidR="00681053" w:rsidRPr="00B95635">
              <w:rPr>
                <w:rFonts w:ascii="PT Astra Serif" w:hAnsi="PT Astra Serif" w:cs="PT Astra Serif"/>
                <w:sz w:val="24"/>
                <w:szCs w:val="24"/>
              </w:rPr>
              <w:t>,</w:t>
            </w:r>
            <w:r w:rsidR="00681053" w:rsidRPr="00B95635">
              <w:rPr>
                <w:rFonts w:ascii="PT Astra Serif" w:hAnsi="PT Astra Serif" w:cs="PT Astra Serif"/>
                <w:sz w:val="22"/>
                <w:szCs w:val="22"/>
              </w:rPr>
              <w:t xml:space="preserve"> </w:t>
            </w:r>
            <w:proofErr w:type="spellStart"/>
            <w:r w:rsidR="00681053" w:rsidRPr="00B95635">
              <w:rPr>
                <w:rFonts w:ascii="PT Astra Serif" w:hAnsi="PT Astra Serif" w:cs="PT Astra Serif"/>
                <w:sz w:val="22"/>
                <w:szCs w:val="22"/>
              </w:rPr>
              <w:t>тыс.т.усл</w:t>
            </w:r>
            <w:proofErr w:type="spellEnd"/>
            <w:r w:rsidR="00681053" w:rsidRPr="00B95635">
              <w:rPr>
                <w:rFonts w:ascii="PT Astra Serif" w:hAnsi="PT Astra Serif" w:cs="PT Astra Serif"/>
                <w:sz w:val="22"/>
                <w:szCs w:val="22"/>
              </w:rPr>
              <w:t xml:space="preserve">. </w:t>
            </w:r>
            <w:proofErr w:type="spellStart"/>
            <w:r w:rsidR="00681053" w:rsidRPr="00B95635">
              <w:rPr>
                <w:rFonts w:ascii="PT Astra Serif" w:hAnsi="PT Astra Serif" w:cs="PT Astra Serif"/>
                <w:sz w:val="22"/>
                <w:szCs w:val="22"/>
              </w:rPr>
              <w:t>топл</w:t>
            </w:r>
            <w:proofErr w:type="spellEnd"/>
            <w:r w:rsidR="00681053" w:rsidRPr="00B95635">
              <w:rPr>
                <w:rFonts w:ascii="PT Astra Serif" w:hAnsi="PT Astra Serif" w:cs="PT Astra Serif"/>
                <w:sz w:val="22"/>
                <w:szCs w:val="22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B95635">
              <w:rPr>
                <w:rFonts w:ascii="PT Astra Serif" w:hAnsi="PT Astra Serif" w:cs="PT Astra Serif"/>
                <w:sz w:val="24"/>
                <w:szCs w:val="24"/>
              </w:rPr>
              <w:lastRenderedPageBreak/>
              <w:t>3 355,41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B95635">
              <w:rPr>
                <w:rFonts w:ascii="PT Astra Serif" w:hAnsi="PT Astra Serif" w:cs="PT Astra Serif"/>
                <w:sz w:val="24"/>
                <w:szCs w:val="24"/>
              </w:rPr>
              <w:t>3 395,67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B95635">
              <w:rPr>
                <w:rFonts w:ascii="PT Astra Serif" w:hAnsi="PT Astra Serif" w:cs="PT Astra Serif"/>
                <w:sz w:val="24"/>
                <w:szCs w:val="24"/>
              </w:rPr>
              <w:t>3 395,67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B95635">
              <w:rPr>
                <w:rFonts w:ascii="PT Astra Serif" w:hAnsi="PT Astra Serif" w:cs="PT Astra Serif"/>
                <w:sz w:val="24"/>
                <w:szCs w:val="24"/>
              </w:rPr>
              <w:t>3 439,81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B95635">
              <w:rPr>
                <w:rFonts w:ascii="PT Astra Serif" w:hAnsi="PT Astra Serif" w:cs="PT Astra Serif"/>
                <w:sz w:val="24"/>
                <w:szCs w:val="24"/>
              </w:rPr>
              <w:t>3 481,09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B95635">
              <w:rPr>
                <w:rFonts w:ascii="PT Astra Serif" w:hAnsi="PT Astra Serif" w:cs="PT Astra Serif"/>
                <w:sz w:val="24"/>
                <w:szCs w:val="24"/>
              </w:rPr>
              <w:t>3 529,82</w:t>
            </w:r>
          </w:p>
        </w:tc>
      </w:tr>
      <w:tr w:rsidR="001C39CD" w:rsidRPr="00B95635">
        <w:trPr>
          <w:trHeight w:val="300"/>
        </w:trPr>
        <w:tc>
          <w:tcPr>
            <w:tcW w:w="3103" w:type="dxa"/>
            <w:vMerge/>
            <w:shd w:val="clear" w:color="auto" w:fill="auto"/>
            <w:vAlign w:val="center"/>
          </w:tcPr>
          <w:p w:rsidR="001C39CD" w:rsidRPr="00B95635" w:rsidRDefault="001C39CD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rPr>
                <w:rFonts w:ascii="PT Astra Serif" w:hAnsi="PT Astra Serif" w:cs="PT Astra Serif"/>
                <w:sz w:val="24"/>
                <w:szCs w:val="24"/>
              </w:rPr>
            </w:pPr>
            <w:r w:rsidRPr="00B95635">
              <w:rPr>
                <w:rFonts w:ascii="PT Astra Serif" w:hAnsi="PT Astra Serif" w:cs="PT Astra Serif"/>
                <w:sz w:val="24"/>
                <w:szCs w:val="24"/>
              </w:rPr>
              <w:t>3. Уровень газификации природным газом жилищного фонда Томской области, подлежащего газификации, 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5635">
              <w:rPr>
                <w:rFonts w:ascii="PT Astra Serif" w:hAnsi="PT Astra Serif"/>
                <w:sz w:val="24"/>
                <w:szCs w:val="24"/>
              </w:rPr>
              <w:t>48,5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5635">
              <w:rPr>
                <w:rFonts w:ascii="PT Astra Serif" w:hAnsi="PT Astra Serif"/>
                <w:sz w:val="24"/>
                <w:szCs w:val="24"/>
              </w:rPr>
              <w:t>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/>
                <w:color w:val="000000"/>
                <w:sz w:val="24"/>
                <w:szCs w:val="24"/>
              </w:rPr>
              <w:t>72</w:t>
            </w:r>
          </w:p>
        </w:tc>
      </w:tr>
      <w:tr w:rsidR="001C39CD" w:rsidRPr="00B95635">
        <w:trPr>
          <w:trHeight w:val="600"/>
        </w:trPr>
        <w:tc>
          <w:tcPr>
            <w:tcW w:w="3103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/>
                <w:color w:val="000000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12632" w:type="dxa"/>
            <w:gridSpan w:val="7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B95635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B95635">
              <w:rPr>
                <w:rFonts w:ascii="PT Astra Serif" w:hAnsi="PT Astra Serif"/>
                <w:sz w:val="24"/>
                <w:szCs w:val="24"/>
              </w:rPr>
              <w:t xml:space="preserve"> этап 2020 – 2023 годы </w:t>
            </w:r>
          </w:p>
          <w:p w:rsidR="001C39CD" w:rsidRPr="00B95635" w:rsidRDefault="00AF6264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B95635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B95635">
              <w:rPr>
                <w:rFonts w:ascii="PT Astra Serif" w:hAnsi="PT Astra Serif"/>
                <w:sz w:val="24"/>
                <w:szCs w:val="24"/>
              </w:rPr>
              <w:t xml:space="preserve"> этап 2024 – 2028 годы </w:t>
            </w:r>
          </w:p>
        </w:tc>
      </w:tr>
      <w:tr w:rsidR="001C39CD" w:rsidRPr="00B95635">
        <w:trPr>
          <w:trHeight w:val="461"/>
        </w:trPr>
        <w:tc>
          <w:tcPr>
            <w:tcW w:w="3103" w:type="dxa"/>
            <w:vMerge w:val="restart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/>
                <w:color w:val="000000"/>
                <w:sz w:val="24"/>
                <w:szCs w:val="24"/>
              </w:rPr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/>
                <w:color w:val="000000"/>
                <w:sz w:val="24"/>
                <w:szCs w:val="24"/>
              </w:rPr>
              <w:t>Источники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1C39CD" w:rsidRPr="00B95635">
        <w:trPr>
          <w:trHeight w:val="585"/>
        </w:trPr>
        <w:tc>
          <w:tcPr>
            <w:tcW w:w="3103" w:type="dxa"/>
            <w:vMerge/>
            <w:vAlign w:val="center"/>
          </w:tcPr>
          <w:p w:rsidR="001C39CD" w:rsidRPr="00B95635" w:rsidRDefault="001C39CD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бюджет (по согласованию) (прогноз)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 w:cs="Calibri"/>
                <w:color w:val="000000"/>
                <w:sz w:val="24"/>
                <w:szCs w:val="24"/>
              </w:rPr>
              <w:t>411 410,9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 w:cs="Calibri"/>
                <w:color w:val="000000"/>
                <w:sz w:val="24"/>
                <w:szCs w:val="24"/>
              </w:rPr>
              <w:t>53 255,9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 w:cs="Calibri"/>
                <w:color w:val="000000"/>
                <w:sz w:val="24"/>
                <w:szCs w:val="24"/>
              </w:rPr>
              <w:t>318 901,2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 w:cs="Calibri"/>
                <w:color w:val="000000"/>
                <w:sz w:val="24"/>
                <w:szCs w:val="24"/>
              </w:rPr>
              <w:t>22 433,4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 w:cs="Calibri"/>
                <w:color w:val="000000"/>
                <w:sz w:val="24"/>
                <w:szCs w:val="24"/>
              </w:rPr>
              <w:t>16 820,4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 w:cs="Calibri"/>
                <w:color w:val="000000"/>
                <w:sz w:val="24"/>
                <w:szCs w:val="24"/>
              </w:rPr>
              <w:t>0,0</w:t>
            </w:r>
          </w:p>
        </w:tc>
      </w:tr>
      <w:tr w:rsidR="001C39CD" w:rsidRPr="00B95635">
        <w:trPr>
          <w:trHeight w:val="402"/>
        </w:trPr>
        <w:tc>
          <w:tcPr>
            <w:tcW w:w="3103" w:type="dxa"/>
            <w:vMerge/>
            <w:vAlign w:val="center"/>
          </w:tcPr>
          <w:p w:rsidR="001C39CD" w:rsidRPr="00B95635" w:rsidRDefault="001C39CD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/>
                <w:color w:val="000000"/>
                <w:sz w:val="24"/>
                <w:szCs w:val="24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Российской Федерации (прогноз)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 w:cs="Calibri"/>
                <w:color w:val="000000"/>
                <w:sz w:val="24"/>
                <w:szCs w:val="24"/>
              </w:rPr>
              <w:t>0,0</w:t>
            </w:r>
            <w:bookmarkStart w:id="1" w:name="undefined"/>
            <w:bookmarkEnd w:id="1"/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 w:cs="Calibri"/>
                <w:color w:val="000000"/>
                <w:sz w:val="24"/>
                <w:szCs w:val="24"/>
              </w:rPr>
              <w:t>0,0</w:t>
            </w:r>
          </w:p>
        </w:tc>
      </w:tr>
      <w:tr w:rsidR="001C39CD" w:rsidRPr="00B95635">
        <w:trPr>
          <w:trHeight w:val="435"/>
        </w:trPr>
        <w:tc>
          <w:tcPr>
            <w:tcW w:w="3103" w:type="dxa"/>
            <w:vMerge/>
            <w:vAlign w:val="center"/>
          </w:tcPr>
          <w:p w:rsidR="001C39CD" w:rsidRPr="00B95635" w:rsidRDefault="001C39CD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 w:cs="Calibri"/>
                <w:color w:val="000000"/>
                <w:sz w:val="24"/>
                <w:szCs w:val="24"/>
              </w:rPr>
              <w:t>6 258 583,7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 w:cs="Calibri"/>
                <w:color w:val="000000"/>
                <w:sz w:val="24"/>
                <w:szCs w:val="24"/>
              </w:rPr>
              <w:t>616 424,4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 w:cs="Calibri"/>
                <w:color w:val="000000"/>
                <w:sz w:val="24"/>
                <w:szCs w:val="24"/>
              </w:rPr>
              <w:t>1 730 641,2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 w:cs="Calibri"/>
                <w:color w:val="000000"/>
                <w:sz w:val="24"/>
                <w:szCs w:val="24"/>
              </w:rPr>
              <w:t>1 446 647,2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 w:cs="Calibri"/>
                <w:color w:val="000000"/>
                <w:sz w:val="24"/>
                <w:szCs w:val="24"/>
              </w:rPr>
              <w:t>1 348 616,6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 w:cs="Calibri"/>
                <w:color w:val="000000"/>
                <w:sz w:val="24"/>
                <w:szCs w:val="24"/>
              </w:rPr>
              <w:t>1 116 254,3</w:t>
            </w:r>
          </w:p>
        </w:tc>
      </w:tr>
      <w:tr w:rsidR="001C39CD" w:rsidRPr="00B95635">
        <w:trPr>
          <w:trHeight w:val="600"/>
        </w:trPr>
        <w:tc>
          <w:tcPr>
            <w:tcW w:w="3103" w:type="dxa"/>
            <w:vMerge/>
            <w:vAlign w:val="center"/>
          </w:tcPr>
          <w:p w:rsidR="001C39CD" w:rsidRPr="00B95635" w:rsidRDefault="001C39CD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/>
                <w:color w:val="000000"/>
                <w:sz w:val="24"/>
                <w:szCs w:val="24"/>
              </w:rPr>
              <w:t>местные бюджеты (по согласованию) (прогноз)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1F7D71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 w:cs="Calibri"/>
                <w:color w:val="000000"/>
                <w:sz w:val="24"/>
                <w:szCs w:val="24"/>
              </w:rPr>
              <w:t>360 296,4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 w:cs="Calibri"/>
                <w:color w:val="000000"/>
                <w:sz w:val="24"/>
                <w:szCs w:val="24"/>
              </w:rPr>
              <w:t>79 674,7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 w:cs="Calibri"/>
                <w:color w:val="000000"/>
                <w:sz w:val="24"/>
                <w:szCs w:val="24"/>
              </w:rPr>
              <w:t>125 041,6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 w:cs="Calibri"/>
                <w:color w:val="000000"/>
                <w:sz w:val="24"/>
                <w:szCs w:val="24"/>
              </w:rPr>
              <w:t>61 773,5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 w:cs="Calibri"/>
                <w:color w:val="000000"/>
                <w:sz w:val="24"/>
                <w:szCs w:val="24"/>
              </w:rPr>
              <w:t>71 373,3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 w:cs="Calibri"/>
                <w:color w:val="000000"/>
                <w:sz w:val="24"/>
                <w:szCs w:val="24"/>
              </w:rPr>
              <w:t>22 433,3</w:t>
            </w:r>
          </w:p>
        </w:tc>
      </w:tr>
      <w:tr w:rsidR="001C39CD" w:rsidRPr="00B95635">
        <w:trPr>
          <w:trHeight w:val="825"/>
        </w:trPr>
        <w:tc>
          <w:tcPr>
            <w:tcW w:w="3103" w:type="dxa"/>
            <w:vMerge/>
            <w:vAlign w:val="center"/>
          </w:tcPr>
          <w:p w:rsidR="001C39CD" w:rsidRPr="00B95635" w:rsidRDefault="001C39CD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/>
                <w:color w:val="000000"/>
                <w:sz w:val="24"/>
                <w:szCs w:val="24"/>
              </w:rPr>
              <w:t>внебюджетные источники (по согласованию) (прогноз)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 w:cs="Calibri"/>
                <w:color w:val="000000"/>
                <w:sz w:val="24"/>
                <w:szCs w:val="24"/>
              </w:rPr>
              <w:t>1 543 044,0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 w:cs="Calibri"/>
                <w:color w:val="000000"/>
                <w:sz w:val="24"/>
                <w:szCs w:val="24"/>
              </w:rPr>
              <w:t>604 203,6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 w:cs="Calibri"/>
                <w:color w:val="000000"/>
                <w:sz w:val="24"/>
                <w:szCs w:val="24"/>
              </w:rPr>
              <w:t>206 551,1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 w:cs="Calibri"/>
                <w:color w:val="000000"/>
                <w:sz w:val="24"/>
                <w:szCs w:val="24"/>
              </w:rPr>
              <w:t>259 688,3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 w:cs="Calibri"/>
                <w:color w:val="000000"/>
                <w:sz w:val="24"/>
                <w:szCs w:val="24"/>
              </w:rPr>
              <w:t>310 342,4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 w:cs="Calibri"/>
                <w:color w:val="000000"/>
                <w:sz w:val="24"/>
                <w:szCs w:val="24"/>
              </w:rPr>
              <w:t>162 258,6</w:t>
            </w:r>
          </w:p>
        </w:tc>
      </w:tr>
      <w:tr w:rsidR="001C39CD" w:rsidRPr="00B95635">
        <w:trPr>
          <w:trHeight w:val="300"/>
        </w:trPr>
        <w:tc>
          <w:tcPr>
            <w:tcW w:w="3103" w:type="dxa"/>
            <w:vMerge/>
            <w:vAlign w:val="center"/>
          </w:tcPr>
          <w:p w:rsidR="001C39CD" w:rsidRPr="00B95635" w:rsidRDefault="001C39CD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/>
                <w:color w:val="000000"/>
                <w:sz w:val="24"/>
                <w:szCs w:val="24"/>
              </w:rPr>
              <w:t>всего по источникам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 w:cs="Calibri"/>
                <w:color w:val="000000"/>
                <w:sz w:val="24"/>
                <w:szCs w:val="24"/>
              </w:rPr>
              <w:t>8 573 335,0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 w:cs="Calibri"/>
                <w:color w:val="000000"/>
                <w:sz w:val="24"/>
                <w:szCs w:val="24"/>
              </w:rPr>
              <w:t>1 353 558,6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 w:cs="Calibri"/>
                <w:color w:val="000000"/>
                <w:sz w:val="24"/>
                <w:szCs w:val="24"/>
              </w:rPr>
              <w:t>2 381 135,1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 w:cs="Calibri"/>
                <w:color w:val="000000"/>
                <w:sz w:val="24"/>
                <w:szCs w:val="24"/>
              </w:rPr>
              <w:t>1 790 542,4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 w:cs="Calibri"/>
                <w:color w:val="000000"/>
                <w:sz w:val="24"/>
                <w:szCs w:val="24"/>
              </w:rPr>
              <w:t>1 747 152,7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9CD" w:rsidRPr="00B95635" w:rsidRDefault="00AF626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5635">
              <w:rPr>
                <w:rFonts w:ascii="PT Astra Serif" w:hAnsi="PT Astra Serif" w:cs="Calibri"/>
                <w:color w:val="000000"/>
                <w:sz w:val="24"/>
                <w:szCs w:val="24"/>
              </w:rPr>
              <w:t>1 300 946,2</w:t>
            </w:r>
          </w:p>
        </w:tc>
      </w:tr>
    </w:tbl>
    <w:p w:rsidR="001C39CD" w:rsidRPr="00B95635" w:rsidRDefault="001C39CD">
      <w:pPr>
        <w:contextualSpacing/>
        <w:jc w:val="right"/>
        <w:rPr>
          <w:rFonts w:ascii="PT Astra Serif" w:hAnsi="PT Astra Serif"/>
          <w:sz w:val="22"/>
          <w:szCs w:val="22"/>
        </w:rPr>
      </w:pPr>
    </w:p>
    <w:p w:rsidR="001C39CD" w:rsidRPr="00B95635" w:rsidRDefault="001C39CD">
      <w:pPr>
        <w:contextualSpacing/>
        <w:jc w:val="right"/>
        <w:rPr>
          <w:rFonts w:ascii="PT Astra Serif" w:hAnsi="PT Astra Serif"/>
          <w:sz w:val="22"/>
          <w:szCs w:val="22"/>
        </w:rPr>
      </w:pPr>
    </w:p>
    <w:p w:rsidR="001C39CD" w:rsidRPr="00B95635" w:rsidRDefault="001C39CD">
      <w:pPr>
        <w:rPr>
          <w:rFonts w:ascii="PT Astra Serif" w:hAnsi="PT Astra Serif"/>
        </w:rPr>
      </w:pPr>
    </w:p>
    <w:sectPr w:rsidR="001C39CD" w:rsidRPr="00B95635" w:rsidSect="0077367A">
      <w:headerReference w:type="default" r:id="rId7"/>
      <w:pgSz w:w="16838" w:h="11906" w:orient="landscape"/>
      <w:pgMar w:top="1134" w:right="567" w:bottom="1134" w:left="567" w:header="709" w:footer="709" w:gutter="0"/>
      <w:pgNumType w:start="7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9CD" w:rsidRDefault="00AF6264">
      <w:r>
        <w:separator/>
      </w:r>
    </w:p>
  </w:endnote>
  <w:endnote w:type="continuationSeparator" w:id="0">
    <w:p w:rsidR="001C39CD" w:rsidRDefault="00AF6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9CD" w:rsidRDefault="00AF6264">
      <w:r>
        <w:separator/>
      </w:r>
    </w:p>
  </w:footnote>
  <w:footnote w:type="continuationSeparator" w:id="0">
    <w:p w:rsidR="001C39CD" w:rsidRDefault="00AF62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086519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1C39CD" w:rsidRPr="0077367A" w:rsidRDefault="0077367A" w:rsidP="009C0E6C">
        <w:pPr>
          <w:pStyle w:val="af6"/>
          <w:ind w:firstLine="0"/>
          <w:jc w:val="center"/>
          <w:rPr>
            <w:rFonts w:ascii="PT Astra Serif" w:hAnsi="PT Astra Serif"/>
            <w:sz w:val="24"/>
            <w:szCs w:val="24"/>
          </w:rPr>
        </w:pPr>
        <w:r w:rsidRPr="0077367A">
          <w:rPr>
            <w:rFonts w:ascii="PT Astra Serif" w:hAnsi="PT Astra Serif"/>
            <w:sz w:val="24"/>
            <w:szCs w:val="24"/>
          </w:rPr>
          <w:fldChar w:fldCharType="begin"/>
        </w:r>
        <w:r w:rsidRPr="0077367A">
          <w:rPr>
            <w:rFonts w:ascii="PT Astra Serif" w:hAnsi="PT Astra Serif"/>
            <w:sz w:val="24"/>
            <w:szCs w:val="24"/>
          </w:rPr>
          <w:instrText>PAGE   \* MERGEFORMAT</w:instrText>
        </w:r>
        <w:r w:rsidRPr="0077367A">
          <w:rPr>
            <w:rFonts w:ascii="PT Astra Serif" w:hAnsi="PT Astra Serif"/>
            <w:sz w:val="24"/>
            <w:szCs w:val="24"/>
          </w:rPr>
          <w:fldChar w:fldCharType="separate"/>
        </w:r>
        <w:r w:rsidR="009C0E6C">
          <w:rPr>
            <w:rFonts w:ascii="PT Astra Serif" w:hAnsi="PT Astra Serif"/>
            <w:noProof/>
            <w:sz w:val="24"/>
            <w:szCs w:val="24"/>
          </w:rPr>
          <w:t>770</w:t>
        </w:r>
        <w:r w:rsidRPr="0077367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9CD"/>
    <w:rsid w:val="0000030B"/>
    <w:rsid w:val="001C378A"/>
    <w:rsid w:val="001C39CD"/>
    <w:rsid w:val="001F7D71"/>
    <w:rsid w:val="00681053"/>
    <w:rsid w:val="0077367A"/>
    <w:rsid w:val="009C0E6C"/>
    <w:rsid w:val="00AF6264"/>
    <w:rsid w:val="00B95635"/>
    <w:rsid w:val="00C27487"/>
    <w:rsid w:val="00F1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</dc:creator>
  <cp:keywords/>
  <dc:description/>
  <cp:lastModifiedBy>Ширина Светлана Николаевна (shsn)</cp:lastModifiedBy>
  <cp:revision>45</cp:revision>
  <dcterms:created xsi:type="dcterms:W3CDTF">2023-09-11T02:53:00Z</dcterms:created>
  <dcterms:modified xsi:type="dcterms:W3CDTF">2025-09-24T05:16:00Z</dcterms:modified>
</cp:coreProperties>
</file>